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14C9" w:rsidRPr="004D0A98" w:rsidRDefault="003614C9" w:rsidP="003614C9">
      <w:pPr>
        <w:widowControl w:val="0"/>
        <w:tabs>
          <w:tab w:val="left" w:pos="1701"/>
          <w:tab w:val="right" w:pos="9923"/>
        </w:tabs>
        <w:spacing w:before="120"/>
        <w:rPr>
          <w:rFonts w:ascii="Arial" w:hAnsi="Arial"/>
          <w:b/>
          <w:sz w:val="24"/>
          <w:szCs w:val="24"/>
          <w:lang w:eastAsia="x-none"/>
        </w:rPr>
      </w:pPr>
      <w:r>
        <w:rPr>
          <w:rFonts w:ascii="Arial" w:hAnsi="Arial"/>
          <w:b/>
          <w:sz w:val="24"/>
          <w:szCs w:val="24"/>
          <w:lang w:eastAsia="x-none"/>
        </w:rPr>
        <w:t>3GPP TSG-RAN WG2 Meeting #107bis</w:t>
      </w:r>
      <w:r w:rsidRPr="00443935">
        <w:rPr>
          <w:rFonts w:ascii="Arial" w:hAnsi="Arial"/>
          <w:b/>
          <w:sz w:val="24"/>
          <w:szCs w:val="24"/>
          <w:lang w:eastAsia="x-none"/>
        </w:rPr>
        <w:tab/>
      </w:r>
      <w:r w:rsidRPr="00A417BA">
        <w:rPr>
          <w:rFonts w:ascii="Arial" w:hAnsi="Arial"/>
          <w:b/>
          <w:sz w:val="24"/>
          <w:szCs w:val="24"/>
          <w:lang w:eastAsia="x-none"/>
        </w:rPr>
        <w:t>R2-19</w:t>
      </w:r>
      <w:r>
        <w:rPr>
          <w:rFonts w:ascii="Arial" w:hAnsi="Arial"/>
          <w:b/>
          <w:sz w:val="24"/>
          <w:szCs w:val="24"/>
          <w:lang w:eastAsia="x-none"/>
        </w:rPr>
        <w:t>1</w:t>
      </w:r>
      <w:r w:rsidR="00AD1677">
        <w:rPr>
          <w:rFonts w:ascii="Arial" w:hAnsi="Arial"/>
          <w:b/>
          <w:sz w:val="24"/>
          <w:szCs w:val="24"/>
          <w:lang w:eastAsia="x-none"/>
        </w:rPr>
        <w:t>3861</w:t>
      </w:r>
      <w:bookmarkStart w:id="0" w:name="_GoBack"/>
      <w:bookmarkEnd w:id="0"/>
    </w:p>
    <w:p w:rsidR="00463675" w:rsidRPr="0048403A" w:rsidRDefault="003614C9" w:rsidP="003614C9">
      <w:pPr>
        <w:pStyle w:val="a3"/>
        <w:pBdr>
          <w:bottom w:val="single" w:sz="4" w:space="1" w:color="auto"/>
        </w:pBdr>
        <w:tabs>
          <w:tab w:val="clear" w:pos="4153"/>
          <w:tab w:val="clear" w:pos="8306"/>
          <w:tab w:val="right" w:pos="9639"/>
        </w:tabs>
        <w:rPr>
          <w:rFonts w:ascii="Arial" w:hAnsi="Arial" w:cs="Arial"/>
          <w:b/>
          <w:bCs/>
          <w:sz w:val="24"/>
          <w:szCs w:val="24"/>
        </w:rPr>
      </w:pPr>
      <w:r w:rsidRPr="00B40AB1">
        <w:rPr>
          <w:rFonts w:ascii="Arial" w:hAnsi="Arial"/>
          <w:b/>
          <w:sz w:val="24"/>
          <w:szCs w:val="24"/>
          <w:lang w:eastAsia="x-none"/>
        </w:rPr>
        <w:t>Chongqing, China, 14th - 18th October 2019</w:t>
      </w:r>
    </w:p>
    <w:p w:rsidR="00463675" w:rsidRPr="000F4E43" w:rsidRDefault="00463675">
      <w:pPr>
        <w:rPr>
          <w:rFonts w:ascii="Arial" w:hAnsi="Arial" w:cs="Arial"/>
        </w:rPr>
      </w:pPr>
    </w:p>
    <w:p w:rsidR="00463675" w:rsidRPr="00755E3B" w:rsidRDefault="00463675" w:rsidP="00F41857">
      <w:pPr>
        <w:pStyle w:val="ac"/>
        <w:spacing w:before="0"/>
        <w:rPr>
          <w:rFonts w:eastAsia="MS Mincho"/>
          <w:lang w:eastAsia="ja-JP"/>
        </w:rPr>
      </w:pPr>
      <w:r w:rsidRPr="000F4E43">
        <w:t>Title:</w:t>
      </w:r>
      <w:r w:rsidRPr="000F4E43">
        <w:tab/>
      </w:r>
      <w:r w:rsidRPr="003123E5">
        <w:rPr>
          <w:b w:val="0"/>
        </w:rPr>
        <w:t>[DRAFT]</w:t>
      </w:r>
      <w:r w:rsidR="0089573C" w:rsidRPr="006C06DC">
        <w:rPr>
          <w:b w:val="0"/>
        </w:rPr>
        <w:t xml:space="preserve"> LS on </w:t>
      </w:r>
      <w:r w:rsidR="003123E5">
        <w:rPr>
          <w:b w:val="0"/>
        </w:rPr>
        <w:t>CHO Configuration Update</w:t>
      </w:r>
    </w:p>
    <w:p w:rsidR="00463675" w:rsidRPr="00755E3B" w:rsidRDefault="00463675" w:rsidP="00F41857">
      <w:pPr>
        <w:pStyle w:val="ac"/>
        <w:spacing w:before="0"/>
        <w:rPr>
          <w:rFonts w:eastAsia="MS Mincho"/>
          <w:lang w:eastAsia="ja-JP"/>
        </w:rPr>
      </w:pPr>
      <w:r w:rsidRPr="000F4E43">
        <w:t>Response t</w:t>
      </w:r>
      <w:r w:rsidRPr="0089573C">
        <w:t>o:</w:t>
      </w:r>
      <w:r w:rsidRPr="0089573C">
        <w:tab/>
      </w:r>
      <w:r w:rsidR="0089573C" w:rsidRPr="006C06DC">
        <w:rPr>
          <w:rFonts w:eastAsia="MS Mincho" w:hint="eastAsia"/>
          <w:b w:val="0"/>
          <w:lang w:eastAsia="ja-JP"/>
        </w:rPr>
        <w:t>-</w:t>
      </w:r>
    </w:p>
    <w:p w:rsidR="00463675" w:rsidRPr="006C06DC" w:rsidRDefault="00463675" w:rsidP="00F41857">
      <w:pPr>
        <w:pStyle w:val="ac"/>
        <w:spacing w:before="0"/>
        <w:rPr>
          <w:rFonts w:eastAsia="MS Mincho"/>
          <w:b w:val="0"/>
          <w:lang w:eastAsia="ja-JP"/>
        </w:rPr>
      </w:pPr>
      <w:r w:rsidRPr="0089573C">
        <w:t>Release:</w:t>
      </w:r>
      <w:r w:rsidRPr="0089573C">
        <w:tab/>
      </w:r>
      <w:r w:rsidRPr="006C06DC">
        <w:rPr>
          <w:b w:val="0"/>
        </w:rPr>
        <w:t xml:space="preserve">Release </w:t>
      </w:r>
      <w:r w:rsidR="0089573C" w:rsidRPr="006C06DC">
        <w:rPr>
          <w:rFonts w:eastAsia="MS Mincho" w:hint="eastAsia"/>
          <w:b w:val="0"/>
          <w:lang w:eastAsia="ja-JP"/>
        </w:rPr>
        <w:t>16</w:t>
      </w:r>
    </w:p>
    <w:p w:rsidR="00463675" w:rsidRPr="000F4E43" w:rsidRDefault="00463675" w:rsidP="00F41857">
      <w:pPr>
        <w:pStyle w:val="ac"/>
        <w:spacing w:before="0"/>
      </w:pPr>
      <w:r w:rsidRPr="000F4E43">
        <w:t>Work Item:</w:t>
      </w:r>
      <w:r w:rsidRPr="000F4E43">
        <w:tab/>
      </w:r>
      <w:r w:rsidR="0089573C" w:rsidRPr="006C06DC">
        <w:rPr>
          <w:b w:val="0"/>
        </w:rPr>
        <w:t>NR_Mob_enh-Core</w:t>
      </w:r>
    </w:p>
    <w:p w:rsidR="00463675" w:rsidRPr="000F4E43" w:rsidRDefault="00463675" w:rsidP="00F41857">
      <w:pPr>
        <w:spacing w:after="60"/>
        <w:ind w:left="1985" w:hanging="1985"/>
        <w:rPr>
          <w:rFonts w:ascii="Arial" w:hAnsi="Arial" w:cs="Arial"/>
          <w:b/>
        </w:rPr>
      </w:pPr>
    </w:p>
    <w:p w:rsidR="00463675" w:rsidRPr="006C06DC" w:rsidRDefault="00463675" w:rsidP="00F41857">
      <w:pPr>
        <w:pStyle w:val="ac"/>
        <w:spacing w:before="0"/>
        <w:rPr>
          <w:b w:val="0"/>
        </w:rPr>
      </w:pPr>
      <w:r w:rsidRPr="000F4E43">
        <w:t>Source:</w:t>
      </w:r>
      <w:r w:rsidRPr="000F4E43">
        <w:tab/>
      </w:r>
      <w:r w:rsidR="003123E5">
        <w:rPr>
          <w:b w:val="0"/>
        </w:rPr>
        <w:t>LG Electronics</w:t>
      </w:r>
    </w:p>
    <w:p w:rsidR="00463675" w:rsidRPr="000F4E43" w:rsidRDefault="00463675" w:rsidP="00F41857">
      <w:pPr>
        <w:pStyle w:val="ac"/>
        <w:spacing w:before="0"/>
      </w:pPr>
      <w:r w:rsidRPr="000F4E43">
        <w:t>To:</w:t>
      </w:r>
      <w:r w:rsidRPr="000F4E43">
        <w:tab/>
      </w:r>
      <w:r w:rsidR="0048403A" w:rsidRPr="006C06DC">
        <w:rPr>
          <w:b w:val="0"/>
        </w:rPr>
        <w:t xml:space="preserve">TSG </w:t>
      </w:r>
      <w:r w:rsidR="0048403A" w:rsidRPr="006C06DC">
        <w:rPr>
          <w:rFonts w:hint="eastAsia"/>
          <w:b w:val="0"/>
        </w:rPr>
        <w:t>RAN WG</w:t>
      </w:r>
      <w:r w:rsidR="003123E5">
        <w:rPr>
          <w:b w:val="0"/>
        </w:rPr>
        <w:t>3</w:t>
      </w:r>
    </w:p>
    <w:p w:rsidR="00463675" w:rsidRPr="000F4E43" w:rsidRDefault="00463675" w:rsidP="00F41857">
      <w:pPr>
        <w:pStyle w:val="ac"/>
        <w:spacing w:before="0"/>
      </w:pPr>
      <w:r w:rsidRPr="000F4E43">
        <w:t>Cc:</w:t>
      </w:r>
      <w:r w:rsidRPr="000F4E43">
        <w:tab/>
      </w:r>
      <w:r w:rsidR="0089573C" w:rsidRPr="006C06DC">
        <w:rPr>
          <w:rFonts w:hint="eastAsia"/>
          <w:b w:val="0"/>
        </w:rPr>
        <w:t>-</w:t>
      </w:r>
    </w:p>
    <w:p w:rsidR="00463675" w:rsidRPr="000F4E43" w:rsidRDefault="00463675">
      <w:pPr>
        <w:spacing w:after="60"/>
        <w:ind w:left="1985" w:hanging="1985"/>
        <w:rPr>
          <w:rFonts w:ascii="Arial" w:hAnsi="Arial" w:cs="Arial"/>
          <w:bCs/>
        </w:rPr>
      </w:pPr>
    </w:p>
    <w:p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463675" w:rsidRPr="000F4E43" w:rsidRDefault="00463675" w:rsidP="000F4E43">
      <w:pPr>
        <w:pStyle w:val="Contact"/>
        <w:tabs>
          <w:tab w:val="clear" w:pos="2268"/>
        </w:tabs>
        <w:rPr>
          <w:bCs/>
          <w:lang w:eastAsia="ja-JP"/>
        </w:rPr>
      </w:pPr>
      <w:r w:rsidRPr="000F4E43">
        <w:t>Name:</w:t>
      </w:r>
      <w:r w:rsidRPr="000F4E43">
        <w:rPr>
          <w:bCs/>
        </w:rPr>
        <w:tab/>
      </w:r>
      <w:r w:rsidR="003123E5">
        <w:rPr>
          <w:b w:val="0"/>
          <w:bCs/>
          <w:lang w:eastAsia="ja-JP"/>
        </w:rPr>
        <w:t>James (Jian) Xu</w:t>
      </w:r>
    </w:p>
    <w:p w:rsidR="00463675" w:rsidRPr="006C06DC" w:rsidRDefault="00463675" w:rsidP="000F4E43">
      <w:pPr>
        <w:pStyle w:val="Contact"/>
        <w:tabs>
          <w:tab w:val="clear" w:pos="2268"/>
        </w:tabs>
        <w:rPr>
          <w:b w:val="0"/>
          <w:bCs/>
          <w:lang w:eastAsia="ja-JP"/>
        </w:rPr>
      </w:pPr>
      <w:r w:rsidRPr="000F4E43">
        <w:t>Tel. Number:</w:t>
      </w:r>
      <w:r w:rsidRPr="000F4E43">
        <w:rPr>
          <w:bCs/>
        </w:rPr>
        <w:tab/>
      </w:r>
      <w:r w:rsidR="00F41857" w:rsidRPr="006C06DC">
        <w:rPr>
          <w:rFonts w:hint="eastAsia"/>
          <w:b w:val="0"/>
          <w:bCs/>
          <w:lang w:eastAsia="ja-JP"/>
        </w:rPr>
        <w:t>+</w:t>
      </w:r>
      <w:bookmarkStart w:id="1" w:name="ucapCall"/>
      <w:r w:rsidR="003123E5" w:rsidRPr="003123E5">
        <w:rPr>
          <w:b w:val="0"/>
          <w:bCs/>
          <w:lang w:eastAsia="ja-JP"/>
        </w:rPr>
        <w:fldChar w:fldCharType="begin"/>
      </w:r>
      <w:r w:rsidR="003123E5" w:rsidRPr="003123E5">
        <w:rPr>
          <w:b w:val="0"/>
          <w:bCs/>
          <w:lang w:eastAsia="ja-JP"/>
        </w:rPr>
        <w:instrText xml:space="preserve"> HYPERLINK "http://newep.lge.com/support/profile/getProfile.do?targetUserId=@MjQzNzU4" \l "a" </w:instrText>
      </w:r>
      <w:r w:rsidR="003123E5" w:rsidRPr="003123E5">
        <w:rPr>
          <w:b w:val="0"/>
          <w:bCs/>
          <w:lang w:eastAsia="ja-JP"/>
        </w:rPr>
        <w:fldChar w:fldCharType="separate"/>
      </w:r>
      <w:r w:rsidR="003123E5" w:rsidRPr="003123E5">
        <w:rPr>
          <w:b w:val="0"/>
          <w:bCs/>
          <w:lang w:eastAsia="ja-JP"/>
        </w:rPr>
        <w:t>82-2-6912-6574</w:t>
      </w:r>
      <w:r w:rsidR="003123E5" w:rsidRPr="003123E5">
        <w:rPr>
          <w:b w:val="0"/>
          <w:bCs/>
          <w:lang w:eastAsia="ja-JP"/>
        </w:rPr>
        <w:fldChar w:fldCharType="end"/>
      </w:r>
      <w:bookmarkEnd w:id="1"/>
    </w:p>
    <w:p w:rsidR="00463675" w:rsidRPr="000F4E43" w:rsidRDefault="00463675" w:rsidP="000F4E43">
      <w:pPr>
        <w:pStyle w:val="Contact"/>
        <w:tabs>
          <w:tab w:val="clear" w:pos="2268"/>
        </w:tabs>
        <w:rPr>
          <w:bCs/>
          <w:color w:val="0000FF"/>
          <w:lang w:eastAsia="ja-JP"/>
        </w:rPr>
      </w:pPr>
      <w:r w:rsidRPr="000F4E43">
        <w:rPr>
          <w:color w:val="0000FF"/>
        </w:rPr>
        <w:t>E-mail Address:</w:t>
      </w:r>
      <w:r w:rsidRPr="000F4E43">
        <w:rPr>
          <w:bCs/>
          <w:color w:val="0000FF"/>
        </w:rPr>
        <w:tab/>
      </w:r>
      <w:r w:rsidR="003123E5">
        <w:rPr>
          <w:b w:val="0"/>
          <w:bCs/>
          <w:color w:val="0000FF"/>
          <w:lang w:eastAsia="ja-JP"/>
        </w:rPr>
        <w:t>James6</w:t>
      </w:r>
      <w:r w:rsidR="0089573C" w:rsidRPr="006C06DC">
        <w:rPr>
          <w:rFonts w:hint="eastAsia"/>
          <w:b w:val="0"/>
          <w:bCs/>
          <w:color w:val="0000FF"/>
          <w:lang w:eastAsia="ja-JP"/>
        </w:rPr>
        <w:t>[dot]</w:t>
      </w:r>
      <w:r w:rsidR="003123E5">
        <w:rPr>
          <w:b w:val="0"/>
          <w:bCs/>
          <w:color w:val="0000FF"/>
          <w:lang w:eastAsia="ja-JP"/>
        </w:rPr>
        <w:t>xu</w:t>
      </w:r>
      <w:r w:rsidR="0089573C" w:rsidRPr="006C06DC">
        <w:rPr>
          <w:rFonts w:hint="eastAsia"/>
          <w:b w:val="0"/>
          <w:bCs/>
          <w:color w:val="0000FF"/>
          <w:lang w:eastAsia="ja-JP"/>
        </w:rPr>
        <w:t>[at]</w:t>
      </w:r>
      <w:r w:rsidR="003123E5">
        <w:rPr>
          <w:b w:val="0"/>
          <w:bCs/>
          <w:color w:val="0000FF"/>
          <w:lang w:eastAsia="ja-JP"/>
        </w:rPr>
        <w:t>lge</w:t>
      </w:r>
      <w:r w:rsidR="0089573C" w:rsidRPr="006C06DC">
        <w:rPr>
          <w:rFonts w:hint="eastAsia"/>
          <w:b w:val="0"/>
          <w:bCs/>
          <w:color w:val="0000FF"/>
          <w:lang w:eastAsia="ja-JP"/>
        </w:rPr>
        <w:t>[dot]com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6C06DC" w:rsidRDefault="00463675" w:rsidP="006C06DC">
      <w:pPr>
        <w:pStyle w:val="ac"/>
        <w:spacing w:before="0"/>
      </w:pPr>
      <w:r w:rsidRPr="006C06DC">
        <w:t>Attachments:</w:t>
      </w:r>
      <w:r w:rsidRPr="006C06DC">
        <w:tab/>
      </w:r>
      <w:r w:rsidR="004D62BE" w:rsidRPr="006C06DC">
        <w:rPr>
          <w:rFonts w:hint="eastAsia"/>
        </w:rPr>
        <w:t>None</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2F61E2" w:rsidRDefault="004069DE" w:rsidP="002D0508">
      <w:pPr>
        <w:rPr>
          <w:rFonts w:ascii="Arial" w:hAnsi="Arial" w:cs="Arial"/>
          <w:lang w:val="en-US"/>
        </w:rPr>
      </w:pPr>
      <w:r>
        <w:rPr>
          <w:rFonts w:ascii="Arial" w:hAnsi="Arial" w:cs="Arial"/>
          <w:lang w:val="en-US"/>
        </w:rPr>
        <w:t xml:space="preserve">As a part of Rel-16 </w:t>
      </w:r>
      <w:r w:rsidR="00D62278" w:rsidRPr="00D62278">
        <w:rPr>
          <w:rFonts w:ascii="Arial" w:hAnsi="Arial" w:cs="Arial"/>
          <w:lang w:val="en-US"/>
        </w:rPr>
        <w:t>NR_Mob_enh-Core</w:t>
      </w:r>
      <w:r w:rsidR="00D62278">
        <w:rPr>
          <w:rFonts w:ascii="Arial" w:hAnsi="Arial" w:cs="Arial"/>
          <w:lang w:val="en-US"/>
        </w:rPr>
        <w:t xml:space="preserve"> and </w:t>
      </w:r>
      <w:r>
        <w:rPr>
          <w:rFonts w:ascii="Arial" w:hAnsi="Arial" w:cs="Arial"/>
          <w:lang w:val="en-US"/>
        </w:rPr>
        <w:t>LTE_feMob-Core</w:t>
      </w:r>
      <w:r w:rsidR="00D62278">
        <w:rPr>
          <w:rFonts w:ascii="Arial" w:hAnsi="Arial" w:cs="Arial"/>
          <w:lang w:val="en-US"/>
        </w:rPr>
        <w:t>,</w:t>
      </w:r>
      <w:r>
        <w:rPr>
          <w:rFonts w:ascii="Arial" w:hAnsi="Arial" w:cs="Arial"/>
          <w:lang w:val="en-US"/>
        </w:rPr>
        <w:t xml:space="preserve"> RAN2 is working on the details of Conditional Handover (CHO). CHO is a mobility solution, where the UE does not execute handover </w:t>
      </w:r>
      <w:r w:rsidR="002A16A2">
        <w:rPr>
          <w:rFonts w:ascii="Arial" w:hAnsi="Arial" w:cs="Arial"/>
          <w:lang w:val="en-US"/>
        </w:rPr>
        <w:t>immediately after receiving</w:t>
      </w:r>
      <w:r>
        <w:rPr>
          <w:rFonts w:ascii="Arial" w:hAnsi="Arial" w:cs="Arial"/>
          <w:lang w:val="en-US"/>
        </w:rPr>
        <w:t xml:space="preserve"> handover command. </w:t>
      </w:r>
      <w:r w:rsidR="002A16A2">
        <w:rPr>
          <w:rFonts w:ascii="Arial" w:hAnsi="Arial" w:cs="Arial"/>
          <w:lang w:val="en-US"/>
        </w:rPr>
        <w:t>Instead, UE stores the target configuration and executes handover only when the</w:t>
      </w:r>
      <w:r>
        <w:rPr>
          <w:rFonts w:ascii="Arial" w:hAnsi="Arial" w:cs="Arial"/>
          <w:lang w:val="en-US"/>
        </w:rPr>
        <w:t xml:space="preserve"> triggering condition, configured along with the HO command, is </w:t>
      </w:r>
      <w:r w:rsidR="002A16A2">
        <w:rPr>
          <w:rFonts w:ascii="Arial" w:hAnsi="Arial" w:cs="Arial"/>
          <w:lang w:val="en-US"/>
        </w:rPr>
        <w:t>satisfied</w:t>
      </w:r>
      <w:r>
        <w:rPr>
          <w:rFonts w:ascii="Arial" w:hAnsi="Arial" w:cs="Arial"/>
          <w:lang w:val="en-US"/>
        </w:rPr>
        <w:t xml:space="preserve">. When the condition is </w:t>
      </w:r>
      <w:r w:rsidR="004E4245">
        <w:rPr>
          <w:rFonts w:ascii="Arial" w:hAnsi="Arial" w:cs="Arial"/>
          <w:lang w:val="en-US"/>
        </w:rPr>
        <w:t>satisfied</w:t>
      </w:r>
      <w:r>
        <w:rPr>
          <w:rFonts w:ascii="Arial" w:hAnsi="Arial" w:cs="Arial"/>
          <w:lang w:val="en-US"/>
        </w:rPr>
        <w:t xml:space="preserve">, the UE immediately executes the HO command and accesses the target cell. </w:t>
      </w:r>
      <w:r w:rsidR="00CC2836">
        <w:rPr>
          <w:rFonts w:ascii="Arial" w:hAnsi="Arial" w:cs="Arial"/>
          <w:lang w:val="en-US"/>
        </w:rPr>
        <w:t>RAN2 have discussed how to configure CHO configuration to the UE and made following agreements so far:</w:t>
      </w:r>
    </w:p>
    <w:p w:rsidR="002F61E2" w:rsidRDefault="002F61E2" w:rsidP="002F61E2">
      <w:pPr>
        <w:pStyle w:val="ae"/>
        <w:ind w:leftChars="0"/>
        <w:rPr>
          <w:rFonts w:ascii="Arial" w:hAnsi="Arial" w:cs="Arial"/>
          <w:lang w:val="en-US"/>
        </w:rPr>
      </w:pPr>
    </w:p>
    <w:p w:rsidR="002F61E2" w:rsidRPr="002F61E2" w:rsidRDefault="002F61E2" w:rsidP="002F61E2">
      <w:pPr>
        <w:pStyle w:val="ae"/>
        <w:numPr>
          <w:ilvl w:val="0"/>
          <w:numId w:val="15"/>
        </w:numPr>
        <w:ind w:leftChars="0"/>
        <w:rPr>
          <w:rFonts w:ascii="Arial" w:hAnsi="Arial" w:cs="Arial"/>
          <w:lang w:val="en-US"/>
        </w:rPr>
      </w:pPr>
      <w:r w:rsidRPr="002F61E2">
        <w:rPr>
          <w:rFonts w:ascii="Arial" w:hAnsi="Arial" w:cs="Arial"/>
          <w:lang w:val="en-US"/>
        </w:rPr>
        <w:t xml:space="preserve">The source cell decides on the condition for the execution of CHO. </w:t>
      </w:r>
    </w:p>
    <w:p w:rsidR="002F61E2" w:rsidRPr="002F61E2" w:rsidRDefault="002F61E2" w:rsidP="002F61E2">
      <w:pPr>
        <w:pStyle w:val="ae"/>
        <w:numPr>
          <w:ilvl w:val="0"/>
          <w:numId w:val="15"/>
        </w:numPr>
        <w:ind w:leftChars="0"/>
        <w:rPr>
          <w:rFonts w:ascii="Arial" w:hAnsi="Arial" w:cs="Arial"/>
          <w:lang w:val="en-US"/>
        </w:rPr>
      </w:pPr>
      <w:r w:rsidRPr="002F61E2">
        <w:rPr>
          <w:rFonts w:ascii="Arial" w:hAnsi="Arial" w:cs="Arial"/>
          <w:lang w:val="en-US"/>
        </w:rPr>
        <w:t>The source cell adds the condition for the execution of CHO to the RRC message sent to UE.</w:t>
      </w:r>
    </w:p>
    <w:p w:rsidR="002F61E2" w:rsidRPr="002F61E2" w:rsidRDefault="002F61E2" w:rsidP="002F61E2">
      <w:pPr>
        <w:pStyle w:val="ae"/>
        <w:numPr>
          <w:ilvl w:val="0"/>
          <w:numId w:val="15"/>
        </w:numPr>
        <w:ind w:leftChars="0"/>
        <w:rPr>
          <w:rFonts w:ascii="Arial" w:hAnsi="Arial" w:cs="Arial"/>
          <w:lang w:val="en-US"/>
        </w:rPr>
      </w:pPr>
      <w:r w:rsidRPr="002F61E2">
        <w:rPr>
          <w:rFonts w:ascii="Arial" w:hAnsi="Arial" w:cs="Arial"/>
          <w:lang w:val="en-US"/>
        </w:rPr>
        <w:t xml:space="preserve">Delta configuration for CHO commands is based on </w:t>
      </w:r>
      <w:r w:rsidR="009E21AA">
        <w:rPr>
          <w:rFonts w:ascii="Arial" w:hAnsi="Arial" w:cs="Arial"/>
          <w:lang w:val="en-US"/>
        </w:rPr>
        <w:t xml:space="preserve">the </w:t>
      </w:r>
      <w:r w:rsidRPr="002F61E2">
        <w:rPr>
          <w:rFonts w:ascii="Arial" w:hAnsi="Arial" w:cs="Arial"/>
          <w:lang w:val="en-US"/>
        </w:rPr>
        <w:t>latest source configuration</w:t>
      </w:r>
    </w:p>
    <w:p w:rsidR="002F61E2" w:rsidRPr="002F61E2" w:rsidRDefault="002F61E2" w:rsidP="002F61E2">
      <w:pPr>
        <w:pStyle w:val="ae"/>
        <w:numPr>
          <w:ilvl w:val="0"/>
          <w:numId w:val="15"/>
        </w:numPr>
        <w:ind w:leftChars="0"/>
        <w:rPr>
          <w:rFonts w:ascii="Arial" w:hAnsi="Arial" w:cs="Arial"/>
          <w:lang w:val="en-US"/>
        </w:rPr>
      </w:pPr>
      <w:r w:rsidRPr="002F61E2">
        <w:rPr>
          <w:rFonts w:ascii="Arial" w:hAnsi="Arial" w:cs="Arial"/>
          <w:lang w:val="en-US"/>
        </w:rPr>
        <w:t>As part of CHO configuration to be sent to the UE, RRC container is used to carry target cell configuration and source cell is not allowed to alter any content of configuration from the target cell.</w:t>
      </w:r>
    </w:p>
    <w:p w:rsidR="002F61E2" w:rsidRPr="002F61E2" w:rsidRDefault="002F61E2" w:rsidP="002F61E2">
      <w:pPr>
        <w:pStyle w:val="ae"/>
        <w:numPr>
          <w:ilvl w:val="0"/>
          <w:numId w:val="15"/>
        </w:numPr>
        <w:ind w:leftChars="0"/>
        <w:rPr>
          <w:rFonts w:ascii="Arial" w:hAnsi="Arial" w:cs="Arial"/>
          <w:lang w:val="en-US"/>
        </w:rPr>
      </w:pPr>
      <w:r w:rsidRPr="002F61E2">
        <w:rPr>
          <w:rFonts w:ascii="Arial" w:hAnsi="Arial" w:cs="Arial"/>
          <w:lang w:val="en-US"/>
        </w:rPr>
        <w:t>Use add/mod list + release list to configure multiple CHO candidate cells. CHO execution condition can be updated by modifying the existing CHO configuration, Target cell configuration can be updated by modifying the existing CHO configuration.</w:t>
      </w:r>
    </w:p>
    <w:p w:rsidR="002F61E2" w:rsidRPr="002F61E2" w:rsidRDefault="002F61E2" w:rsidP="002F61E2">
      <w:pPr>
        <w:pStyle w:val="ae"/>
        <w:numPr>
          <w:ilvl w:val="0"/>
          <w:numId w:val="15"/>
        </w:numPr>
        <w:ind w:leftChars="0"/>
        <w:rPr>
          <w:rFonts w:ascii="Arial" w:hAnsi="Arial" w:cs="Arial"/>
          <w:lang w:val="en-US"/>
        </w:rPr>
      </w:pPr>
      <w:r w:rsidRPr="002F61E2">
        <w:rPr>
          <w:rFonts w:ascii="Arial" w:hAnsi="Arial" w:cs="Arial"/>
          <w:lang w:val="en-US"/>
        </w:rPr>
        <w:t>Reuse the RRCReconfiguration/RRCConnectionReconfiguration procedure to signal CHO configuration to UE.</w:t>
      </w:r>
    </w:p>
    <w:p w:rsidR="002F61E2" w:rsidRDefault="002F61E2" w:rsidP="002F61E2">
      <w:pPr>
        <w:pStyle w:val="ae"/>
        <w:ind w:leftChars="0"/>
        <w:rPr>
          <w:rFonts w:ascii="Arial" w:hAnsi="Arial" w:cs="Arial"/>
          <w:lang w:val="en-US"/>
        </w:rPr>
      </w:pPr>
    </w:p>
    <w:p w:rsidR="008E6C0B" w:rsidRPr="002F61E2" w:rsidRDefault="008E6C0B" w:rsidP="002F61E2">
      <w:pPr>
        <w:pStyle w:val="ae"/>
        <w:ind w:leftChars="0"/>
        <w:rPr>
          <w:rFonts w:ascii="Arial" w:hAnsi="Arial" w:cs="Arial"/>
          <w:lang w:val="en-US"/>
        </w:rPr>
      </w:pPr>
    </w:p>
    <w:p w:rsidR="002F61E2" w:rsidRDefault="00CC2836" w:rsidP="002D0508">
      <w:pPr>
        <w:rPr>
          <w:rFonts w:ascii="Arial" w:hAnsi="Arial" w:cs="Arial"/>
          <w:lang w:val="en-US"/>
        </w:rPr>
      </w:pPr>
      <w:r>
        <w:rPr>
          <w:rFonts w:ascii="Arial" w:hAnsi="Arial" w:cs="Arial"/>
          <w:lang w:val="en-US"/>
        </w:rPr>
        <w:t xml:space="preserve">Following the agreements, unlike the basic handover mechanism that </w:t>
      </w:r>
      <w:r w:rsidRPr="00CC2836">
        <w:rPr>
          <w:rFonts w:ascii="Arial" w:hAnsi="Arial" w:cs="Arial"/>
          <w:lang w:val="en-US"/>
        </w:rPr>
        <w:t xml:space="preserve">target cell configuration is </w:t>
      </w:r>
      <w:r>
        <w:rPr>
          <w:rFonts w:ascii="Arial" w:hAnsi="Arial" w:cs="Arial"/>
          <w:lang w:val="en-US"/>
        </w:rPr>
        <w:t xml:space="preserve">always </w:t>
      </w:r>
      <w:r w:rsidRPr="00CC2836">
        <w:rPr>
          <w:rFonts w:ascii="Arial" w:hAnsi="Arial" w:cs="Arial"/>
          <w:lang w:val="en-US"/>
        </w:rPr>
        <w:t>created by using a delta configuration based on the latest source cell configuration</w:t>
      </w:r>
      <w:r>
        <w:rPr>
          <w:rFonts w:ascii="Arial" w:hAnsi="Arial" w:cs="Arial"/>
          <w:lang w:val="en-US"/>
        </w:rPr>
        <w:t xml:space="preserve">, since the target cell </w:t>
      </w:r>
      <w:r w:rsidRPr="00CC2836">
        <w:rPr>
          <w:rFonts w:ascii="Arial" w:hAnsi="Arial" w:cs="Arial"/>
          <w:lang w:val="en-US"/>
        </w:rPr>
        <w:t>can updat</w:t>
      </w:r>
      <w:r>
        <w:rPr>
          <w:rFonts w:ascii="Arial" w:hAnsi="Arial" w:cs="Arial"/>
          <w:lang w:val="en-US"/>
        </w:rPr>
        <w:t>e target configuration</w:t>
      </w:r>
      <w:r w:rsidRPr="00CC2836">
        <w:rPr>
          <w:rFonts w:ascii="Arial" w:hAnsi="Arial" w:cs="Arial"/>
          <w:lang w:val="en-US"/>
        </w:rPr>
        <w:t xml:space="preserve"> by modifying the existing CHO configuration</w:t>
      </w:r>
      <w:r>
        <w:rPr>
          <w:rFonts w:ascii="Arial" w:hAnsi="Arial" w:cs="Arial"/>
          <w:lang w:val="en-US"/>
        </w:rPr>
        <w:t xml:space="preserve"> and the source cell add or modify the condition for CHO execution after sending the CHO configuration, </w:t>
      </w:r>
      <w:r w:rsidR="00251B93">
        <w:rPr>
          <w:rFonts w:ascii="Arial" w:hAnsi="Arial" w:cs="Arial"/>
          <w:lang w:val="en-US"/>
        </w:rPr>
        <w:t xml:space="preserve">if above agreements are considered together, </w:t>
      </w:r>
      <w:r>
        <w:rPr>
          <w:rFonts w:ascii="Arial" w:hAnsi="Arial" w:cs="Arial"/>
          <w:lang w:val="en-US"/>
        </w:rPr>
        <w:t>there are some options to discuss to update CHO configuration like below</w:t>
      </w:r>
      <w:r w:rsidR="008E6C0B">
        <w:rPr>
          <w:rFonts w:ascii="Arial" w:hAnsi="Arial" w:cs="Arial"/>
          <w:lang w:val="en-US"/>
        </w:rPr>
        <w:t>.</w:t>
      </w:r>
    </w:p>
    <w:p w:rsidR="00CC2836" w:rsidRDefault="00CC2836" w:rsidP="002D0508">
      <w:pPr>
        <w:rPr>
          <w:rFonts w:ascii="Arial" w:hAnsi="Arial" w:cs="Arial"/>
          <w:lang w:val="en-US"/>
        </w:rPr>
      </w:pPr>
    </w:p>
    <w:p w:rsidR="00CC2836" w:rsidRDefault="008E6C0B" w:rsidP="002D0508">
      <w:pPr>
        <w:rPr>
          <w:rFonts w:ascii="Arial" w:eastAsiaTheme="minorEastAsia" w:hAnsi="Arial" w:cs="Arial"/>
          <w:lang w:val="en-US" w:eastAsia="ko-KR"/>
        </w:rPr>
      </w:pPr>
      <w:r>
        <w:rPr>
          <w:rFonts w:ascii="Arial" w:eastAsiaTheme="minorEastAsia" w:hAnsi="Arial" w:cs="Arial"/>
          <w:lang w:val="en-US" w:eastAsia="ko-KR"/>
        </w:rPr>
        <w:t>To provide valid CHO configuration to the UE w</w:t>
      </w:r>
      <w:r w:rsidR="00251B93">
        <w:rPr>
          <w:rFonts w:ascii="Arial" w:eastAsiaTheme="minorEastAsia" w:hAnsi="Arial" w:cs="Arial" w:hint="eastAsia"/>
          <w:lang w:val="en-US" w:eastAsia="ko-KR"/>
        </w:rPr>
        <w:t xml:space="preserve">hen </w:t>
      </w:r>
      <w:r w:rsidR="00106B36">
        <w:rPr>
          <w:rFonts w:ascii="Arial" w:eastAsiaTheme="minorEastAsia" w:hAnsi="Arial" w:cs="Arial"/>
          <w:lang w:val="en-US" w:eastAsia="ko-KR"/>
        </w:rPr>
        <w:t xml:space="preserve">the target cell decides to update </w:t>
      </w:r>
      <w:r w:rsidR="009E21AA">
        <w:rPr>
          <w:rFonts w:ascii="Arial" w:eastAsiaTheme="minorEastAsia" w:hAnsi="Arial" w:cs="Arial"/>
          <w:lang w:val="en-US" w:eastAsia="ko-KR"/>
        </w:rPr>
        <w:t xml:space="preserve">the </w:t>
      </w:r>
      <w:r w:rsidR="00106B36">
        <w:rPr>
          <w:rFonts w:ascii="Arial" w:eastAsiaTheme="minorEastAsia" w:hAnsi="Arial" w:cs="Arial"/>
          <w:lang w:val="en-US" w:eastAsia="ko-KR"/>
        </w:rPr>
        <w:t>target cell configuration of the CHO command after the source cell updated the source cell configuration</w:t>
      </w:r>
      <w:r>
        <w:rPr>
          <w:rFonts w:ascii="Arial" w:eastAsiaTheme="minorEastAsia" w:hAnsi="Arial" w:cs="Arial"/>
          <w:lang w:val="en-US" w:eastAsia="ko-KR"/>
        </w:rPr>
        <w:t>:</w:t>
      </w:r>
      <w:r w:rsidR="00106B36">
        <w:rPr>
          <w:rFonts w:ascii="Arial" w:eastAsiaTheme="minorEastAsia" w:hAnsi="Arial" w:cs="Arial"/>
          <w:lang w:val="en-US" w:eastAsia="ko-KR"/>
        </w:rPr>
        <w:t xml:space="preserve"> </w:t>
      </w:r>
    </w:p>
    <w:p w:rsidR="008E6C0B" w:rsidRDefault="008E6C0B" w:rsidP="008E6C0B">
      <w:pPr>
        <w:pStyle w:val="ae"/>
        <w:numPr>
          <w:ilvl w:val="0"/>
          <w:numId w:val="17"/>
        </w:numPr>
        <w:ind w:leftChars="0"/>
        <w:rPr>
          <w:rFonts w:ascii="Arial" w:eastAsiaTheme="minorEastAsia" w:hAnsi="Arial" w:cs="Arial"/>
          <w:lang w:val="en-US" w:eastAsia="ko-KR"/>
        </w:rPr>
      </w:pPr>
      <w:r w:rsidRPr="008E6C0B">
        <w:rPr>
          <w:rFonts w:ascii="Arial" w:eastAsiaTheme="minorEastAsia" w:hAnsi="Arial" w:cs="Arial"/>
          <w:lang w:val="en-US" w:eastAsia="ko-KR"/>
        </w:rPr>
        <w:t>Option 1</w:t>
      </w:r>
      <w:r>
        <w:rPr>
          <w:rFonts w:ascii="Arial" w:eastAsiaTheme="minorEastAsia" w:hAnsi="Arial" w:cs="Arial"/>
          <w:lang w:val="en-US" w:eastAsia="ko-KR"/>
        </w:rPr>
        <w:t xml:space="preserve">: </w:t>
      </w:r>
      <w:r w:rsidRPr="008E6C0B">
        <w:rPr>
          <w:rFonts w:ascii="Arial" w:eastAsiaTheme="minorEastAsia" w:hAnsi="Arial" w:cs="Arial"/>
          <w:lang w:val="en-US" w:eastAsia="ko-KR"/>
        </w:rPr>
        <w:t xml:space="preserve">Whenever source configuration is changed, </w:t>
      </w:r>
      <w:r>
        <w:rPr>
          <w:rFonts w:ascii="Arial" w:eastAsiaTheme="minorEastAsia" w:hAnsi="Arial" w:cs="Arial"/>
          <w:lang w:val="en-US" w:eastAsia="ko-KR"/>
        </w:rPr>
        <w:t xml:space="preserve">the </w:t>
      </w:r>
      <w:r w:rsidRPr="008E6C0B">
        <w:rPr>
          <w:rFonts w:ascii="Arial" w:eastAsiaTheme="minorEastAsia" w:hAnsi="Arial" w:cs="Arial"/>
          <w:lang w:val="en-US" w:eastAsia="ko-KR"/>
        </w:rPr>
        <w:t xml:space="preserve">source sends the </w:t>
      </w:r>
      <w:r>
        <w:rPr>
          <w:rFonts w:ascii="Arial" w:eastAsiaTheme="minorEastAsia" w:hAnsi="Arial" w:cs="Arial"/>
          <w:lang w:val="en-US" w:eastAsia="ko-KR"/>
        </w:rPr>
        <w:t>updated source configuration to target</w:t>
      </w:r>
    </w:p>
    <w:p w:rsidR="008E6C0B" w:rsidRDefault="008E6C0B" w:rsidP="008E6C0B">
      <w:pPr>
        <w:pStyle w:val="ae"/>
        <w:numPr>
          <w:ilvl w:val="0"/>
          <w:numId w:val="17"/>
        </w:numPr>
        <w:ind w:leftChars="0"/>
        <w:rPr>
          <w:rFonts w:ascii="Arial" w:eastAsiaTheme="minorEastAsia" w:hAnsi="Arial" w:cs="Arial"/>
          <w:lang w:val="en-US" w:eastAsia="ko-KR"/>
        </w:rPr>
      </w:pPr>
      <w:r w:rsidRPr="008E6C0B">
        <w:rPr>
          <w:rFonts w:ascii="Arial" w:eastAsiaTheme="minorEastAsia" w:hAnsi="Arial" w:cs="Arial"/>
          <w:lang w:val="en-US" w:eastAsia="ko-KR"/>
        </w:rPr>
        <w:t xml:space="preserve">Option </w:t>
      </w:r>
      <w:r>
        <w:rPr>
          <w:rFonts w:ascii="Arial" w:eastAsiaTheme="minorEastAsia" w:hAnsi="Arial" w:cs="Arial"/>
          <w:lang w:val="en-US" w:eastAsia="ko-KR"/>
        </w:rPr>
        <w:t xml:space="preserve">2: </w:t>
      </w:r>
      <w:r w:rsidRPr="008E6C0B">
        <w:rPr>
          <w:rFonts w:ascii="Arial" w:eastAsiaTheme="minorEastAsia" w:hAnsi="Arial" w:cs="Arial"/>
          <w:lang w:val="en-US" w:eastAsia="ko-KR"/>
        </w:rPr>
        <w:t xml:space="preserve">Whenever target wants to update the CHO configuration, it asks </w:t>
      </w:r>
      <w:r w:rsidR="009E21AA">
        <w:rPr>
          <w:rFonts w:ascii="Arial" w:eastAsiaTheme="minorEastAsia" w:hAnsi="Arial" w:cs="Arial"/>
          <w:lang w:val="en-US" w:eastAsia="ko-KR"/>
        </w:rPr>
        <w:t xml:space="preserve">the </w:t>
      </w:r>
      <w:r w:rsidRPr="008E6C0B">
        <w:rPr>
          <w:rFonts w:ascii="Arial" w:eastAsiaTheme="minorEastAsia" w:hAnsi="Arial" w:cs="Arial"/>
          <w:lang w:val="en-US" w:eastAsia="ko-KR"/>
        </w:rPr>
        <w:t>source if there is any new</w:t>
      </w:r>
      <w:r w:rsidR="009E21AA">
        <w:rPr>
          <w:rFonts w:ascii="Arial" w:eastAsiaTheme="minorEastAsia" w:hAnsi="Arial" w:cs="Arial"/>
          <w:lang w:val="en-US" w:eastAsia="ko-KR"/>
        </w:rPr>
        <w:t>ly</w:t>
      </w:r>
      <w:r w:rsidRPr="008E6C0B">
        <w:rPr>
          <w:rFonts w:ascii="Arial" w:eastAsiaTheme="minorEastAsia" w:hAnsi="Arial" w:cs="Arial"/>
          <w:lang w:val="en-US" w:eastAsia="ko-KR"/>
        </w:rPr>
        <w:t xml:space="preserve"> updated source configuration</w:t>
      </w:r>
    </w:p>
    <w:p w:rsidR="008E6C0B" w:rsidRPr="008E6C0B" w:rsidRDefault="008E6C0B" w:rsidP="008E6C0B">
      <w:pPr>
        <w:pStyle w:val="ae"/>
        <w:numPr>
          <w:ilvl w:val="0"/>
          <w:numId w:val="17"/>
        </w:numPr>
        <w:ind w:leftChars="0"/>
        <w:rPr>
          <w:rFonts w:ascii="Arial" w:eastAsiaTheme="minorEastAsia" w:hAnsi="Arial" w:cs="Arial"/>
          <w:lang w:val="en-US" w:eastAsia="ko-KR"/>
        </w:rPr>
      </w:pPr>
      <w:r>
        <w:rPr>
          <w:rFonts w:ascii="Arial" w:eastAsiaTheme="minorEastAsia" w:hAnsi="Arial" w:cs="Arial"/>
          <w:lang w:val="en-US" w:eastAsia="ko-KR"/>
        </w:rPr>
        <w:t>Option 3: Target refers</w:t>
      </w:r>
      <w:r w:rsidR="009E21AA">
        <w:rPr>
          <w:rFonts w:ascii="Arial" w:eastAsiaTheme="minorEastAsia" w:hAnsi="Arial" w:cs="Arial"/>
          <w:lang w:val="en-US" w:eastAsia="ko-KR"/>
        </w:rPr>
        <w:t xml:space="preserve"> to</w:t>
      </w:r>
      <w:r>
        <w:rPr>
          <w:rFonts w:ascii="Arial" w:eastAsiaTheme="minorEastAsia" w:hAnsi="Arial" w:cs="Arial"/>
          <w:lang w:val="en-US" w:eastAsia="ko-KR"/>
        </w:rPr>
        <w:t xml:space="preserve"> the first CHO configuration which is based on the first source configuration and the target delta configuration so that the target doesn’t need to care of the status of the source configuration </w:t>
      </w:r>
    </w:p>
    <w:p w:rsidR="00CC2836" w:rsidRDefault="00CC2836" w:rsidP="002D0508">
      <w:pPr>
        <w:rPr>
          <w:rFonts w:ascii="Arial" w:hAnsi="Arial" w:cs="Arial"/>
          <w:lang w:val="en-US"/>
        </w:rPr>
      </w:pPr>
    </w:p>
    <w:p w:rsidR="008E6C0B" w:rsidRDefault="008E6C0B" w:rsidP="002D0508">
      <w:pPr>
        <w:rPr>
          <w:rFonts w:ascii="Arial" w:hAnsi="Arial" w:cs="Arial"/>
          <w:lang w:val="en-US"/>
        </w:rPr>
      </w:pPr>
    </w:p>
    <w:p w:rsidR="00CC2836" w:rsidRPr="00CC2836" w:rsidRDefault="00CC2836" w:rsidP="002D0508">
      <w:pPr>
        <w:rPr>
          <w:rFonts w:ascii="Arial" w:hAnsi="Arial" w:cs="Arial"/>
          <w:lang w:val="en-US"/>
        </w:rPr>
      </w:pPr>
    </w:p>
    <w:p w:rsidR="00463675" w:rsidRDefault="008E6C0B">
      <w:pPr>
        <w:pStyle w:val="a3"/>
        <w:tabs>
          <w:tab w:val="clear" w:pos="4153"/>
          <w:tab w:val="clear" w:pos="8306"/>
        </w:tabs>
        <w:rPr>
          <w:rFonts w:ascii="Arial" w:hAnsi="Arial" w:cs="Arial"/>
        </w:rPr>
      </w:pPr>
      <w:r>
        <w:rPr>
          <w:rFonts w:ascii="Arial" w:hAnsi="Arial" w:cs="Arial"/>
        </w:rPr>
        <w:t>Since RAN2 thinks</w:t>
      </w:r>
      <w:r w:rsidR="006629E4">
        <w:rPr>
          <w:rFonts w:ascii="Arial" w:hAnsi="Arial" w:cs="Arial"/>
        </w:rPr>
        <w:t xml:space="preserve"> RAN </w:t>
      </w:r>
      <w:r>
        <w:rPr>
          <w:rFonts w:ascii="Arial" w:hAnsi="Arial" w:cs="Arial"/>
        </w:rPr>
        <w:t>need</w:t>
      </w:r>
      <w:r w:rsidR="009E21AA">
        <w:rPr>
          <w:rFonts w:ascii="Arial" w:hAnsi="Arial" w:cs="Arial"/>
        </w:rPr>
        <w:t>s</w:t>
      </w:r>
      <w:r>
        <w:rPr>
          <w:rFonts w:ascii="Arial" w:hAnsi="Arial" w:cs="Arial"/>
        </w:rPr>
        <w:t xml:space="preserve"> to </w:t>
      </w:r>
      <w:r w:rsidR="006629E4">
        <w:rPr>
          <w:rFonts w:ascii="Arial" w:hAnsi="Arial" w:cs="Arial"/>
        </w:rPr>
        <w:t>have a common understanding o</w:t>
      </w:r>
      <w:r w:rsidR="009E21AA">
        <w:rPr>
          <w:rFonts w:ascii="Arial" w:hAnsi="Arial" w:cs="Arial"/>
        </w:rPr>
        <w:t>f</w:t>
      </w:r>
      <w:r w:rsidR="006629E4">
        <w:rPr>
          <w:rFonts w:ascii="Arial" w:hAnsi="Arial" w:cs="Arial"/>
        </w:rPr>
        <w:t xml:space="preserve"> </w:t>
      </w:r>
      <w:r>
        <w:rPr>
          <w:rFonts w:ascii="Arial" w:hAnsi="Arial" w:cs="Arial"/>
        </w:rPr>
        <w:t>handling CHO configuration, RAN2 ask</w:t>
      </w:r>
      <w:r w:rsidR="009E21AA">
        <w:rPr>
          <w:rFonts w:ascii="Arial" w:hAnsi="Arial" w:cs="Arial"/>
        </w:rPr>
        <w:t>s</w:t>
      </w:r>
      <w:r>
        <w:rPr>
          <w:rFonts w:ascii="Arial" w:hAnsi="Arial" w:cs="Arial"/>
        </w:rPr>
        <w:t xml:space="preserve"> RAN3 to consider above scenarios and decide which option could be more efficient to handle CHO configuration.</w:t>
      </w:r>
      <w:r w:rsidR="006629E4">
        <w:rPr>
          <w:rFonts w:ascii="Arial" w:hAnsi="Arial" w:cs="Arial"/>
        </w:rPr>
        <w:t xml:space="preserve"> </w:t>
      </w:r>
    </w:p>
    <w:p w:rsidR="008E6C0B" w:rsidRDefault="008E6C0B">
      <w:pPr>
        <w:pStyle w:val="a3"/>
        <w:tabs>
          <w:tab w:val="clear" w:pos="4153"/>
          <w:tab w:val="clear" w:pos="8306"/>
        </w:tabs>
        <w:rPr>
          <w:rFonts w:ascii="Arial" w:hAnsi="Arial" w:cs="Arial"/>
        </w:rPr>
      </w:pPr>
    </w:p>
    <w:p w:rsidR="008E6C0B" w:rsidRDefault="008E6C0B">
      <w:pPr>
        <w:pStyle w:val="a3"/>
        <w:tabs>
          <w:tab w:val="clear" w:pos="4153"/>
          <w:tab w:val="clear" w:pos="8306"/>
        </w:tabs>
        <w:rPr>
          <w:rFonts w:ascii="Arial" w:hAnsi="Arial" w:cs="Arial"/>
        </w:rPr>
      </w:pPr>
    </w:p>
    <w:p w:rsidR="006629E4" w:rsidRPr="000F4E43" w:rsidRDefault="006629E4">
      <w:pPr>
        <w:pStyle w:val="a3"/>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2D0508">
        <w:rPr>
          <w:rFonts w:ascii="Arial" w:hAnsi="Arial" w:cs="Arial" w:hint="eastAsia"/>
          <w:b/>
          <w:lang w:eastAsia="ja-JP"/>
        </w:rPr>
        <w:t>RAN WG</w:t>
      </w:r>
      <w:r w:rsidR="003123E5">
        <w:rPr>
          <w:rFonts w:ascii="Arial" w:hAnsi="Arial" w:cs="Arial"/>
          <w:b/>
          <w:lang w:eastAsia="ja-JP"/>
        </w:rPr>
        <w:t>3</w:t>
      </w:r>
      <w:r w:rsidRPr="000F4E43">
        <w:rPr>
          <w:rFonts w:ascii="Arial" w:hAnsi="Arial" w:cs="Arial"/>
          <w:b/>
        </w:rPr>
        <w:t xml:space="preserve"> group.</w:t>
      </w:r>
    </w:p>
    <w:p w:rsidR="00463675" w:rsidRDefault="001303A4">
      <w:pPr>
        <w:spacing w:after="120"/>
        <w:ind w:left="993" w:hanging="993"/>
        <w:rPr>
          <w:rFonts w:ascii="Arial" w:hAnsi="Arial" w:cs="Arial"/>
          <w:b/>
          <w:lang w:eastAsia="ja-JP"/>
        </w:rPr>
      </w:pPr>
      <w:r>
        <w:rPr>
          <w:rFonts w:ascii="Arial" w:hAnsi="Arial" w:cs="Arial"/>
          <w:b/>
        </w:rPr>
        <w:t xml:space="preserve">ACTION 1. </w:t>
      </w:r>
      <w:r w:rsidR="002D0508">
        <w:rPr>
          <w:rFonts w:ascii="Arial" w:hAnsi="Arial" w:cs="Arial" w:hint="eastAsia"/>
          <w:b/>
          <w:lang w:eastAsia="ja-JP"/>
        </w:rPr>
        <w:t>RAN2 ask</w:t>
      </w:r>
      <w:r w:rsidR="009E21AA">
        <w:rPr>
          <w:rFonts w:ascii="Arial" w:hAnsi="Arial" w:cs="Arial"/>
          <w:b/>
          <w:lang w:eastAsia="ja-JP"/>
        </w:rPr>
        <w:t>s</w:t>
      </w:r>
      <w:r w:rsidR="002D0508">
        <w:rPr>
          <w:rFonts w:ascii="Arial" w:hAnsi="Arial" w:cs="Arial" w:hint="eastAsia"/>
          <w:b/>
          <w:lang w:eastAsia="ja-JP"/>
        </w:rPr>
        <w:t xml:space="preserve"> RAN</w:t>
      </w:r>
      <w:r w:rsidR="002F61E2">
        <w:rPr>
          <w:rFonts w:ascii="Arial" w:hAnsi="Arial" w:cs="Arial"/>
          <w:b/>
          <w:lang w:eastAsia="ja-JP"/>
        </w:rPr>
        <w:t>3</w:t>
      </w:r>
      <w:r w:rsidR="002D0508">
        <w:rPr>
          <w:rFonts w:ascii="Arial" w:hAnsi="Arial" w:cs="Arial" w:hint="eastAsia"/>
          <w:b/>
          <w:lang w:eastAsia="ja-JP"/>
        </w:rPr>
        <w:t xml:space="preserve"> to </w:t>
      </w:r>
      <w:r w:rsidR="00D62278">
        <w:rPr>
          <w:rFonts w:ascii="Arial" w:hAnsi="Arial" w:cs="Arial"/>
          <w:b/>
          <w:lang w:eastAsia="ja-JP"/>
        </w:rPr>
        <w:t xml:space="preserve">consider </w:t>
      </w:r>
      <w:r w:rsidR="009E21AA">
        <w:rPr>
          <w:rFonts w:ascii="Arial" w:hAnsi="Arial" w:cs="Arial"/>
          <w:b/>
          <w:lang w:eastAsia="ja-JP"/>
        </w:rPr>
        <w:t xml:space="preserve">the </w:t>
      </w:r>
      <w:r w:rsidR="00D62278">
        <w:rPr>
          <w:rFonts w:ascii="Arial" w:hAnsi="Arial" w:cs="Arial"/>
          <w:b/>
          <w:lang w:eastAsia="ja-JP"/>
        </w:rPr>
        <w:t>above options to decide</w:t>
      </w:r>
      <w:r w:rsidR="002F61E2">
        <w:rPr>
          <w:rFonts w:ascii="Arial" w:hAnsi="Arial" w:cs="Arial"/>
          <w:b/>
          <w:lang w:eastAsia="ja-JP"/>
        </w:rPr>
        <w:t xml:space="preserve"> a principle</w:t>
      </w:r>
      <w:r w:rsidR="00D62278">
        <w:rPr>
          <w:rFonts w:ascii="Arial" w:hAnsi="Arial" w:cs="Arial"/>
          <w:b/>
          <w:lang w:eastAsia="ja-JP"/>
        </w:rPr>
        <w:t xml:space="preserve"> to </w:t>
      </w:r>
      <w:r w:rsidR="002F61E2">
        <w:rPr>
          <w:rFonts w:ascii="Arial" w:hAnsi="Arial" w:cs="Arial"/>
          <w:b/>
          <w:lang w:eastAsia="ja-JP"/>
        </w:rPr>
        <w:t>update</w:t>
      </w:r>
      <w:r w:rsidR="00D62278">
        <w:rPr>
          <w:rFonts w:ascii="Arial" w:hAnsi="Arial" w:cs="Arial"/>
          <w:b/>
          <w:lang w:eastAsia="ja-JP"/>
        </w:rPr>
        <w:t xml:space="preserve"> CHO configuration between the source cell and the target cell</w:t>
      </w:r>
      <w:r>
        <w:rPr>
          <w:rFonts w:ascii="Arial" w:hAnsi="Arial" w:cs="Arial"/>
          <w:b/>
          <w:lang w:eastAsia="ja-JP"/>
        </w:rPr>
        <w:t xml:space="preserve">. </w:t>
      </w:r>
    </w:p>
    <w:p w:rsidR="00463675" w:rsidRDefault="00463675">
      <w:pPr>
        <w:spacing w:after="120"/>
        <w:ind w:left="993" w:hanging="993"/>
        <w:rPr>
          <w:rFonts w:ascii="Arial" w:hAnsi="Arial" w:cs="Arial"/>
        </w:rPr>
      </w:pPr>
    </w:p>
    <w:p w:rsidR="008E6C0B" w:rsidRPr="000F4E43" w:rsidRDefault="008E6C0B">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 xml:space="preserve">3. Date of Next </w:t>
      </w:r>
      <w:r w:rsidR="002D0508">
        <w:rPr>
          <w:rFonts w:ascii="Arial" w:hAnsi="Arial" w:cs="Arial" w:hint="eastAsia"/>
          <w:b/>
          <w:lang w:eastAsia="ja-JP"/>
        </w:rPr>
        <w:t>RAN WG2</w:t>
      </w:r>
      <w:r w:rsidRPr="000F4E43">
        <w:rPr>
          <w:rFonts w:ascii="Arial" w:hAnsi="Arial" w:cs="Arial"/>
          <w:b/>
        </w:rPr>
        <w:t xml:space="preserve"> Meetings:</w:t>
      </w:r>
    </w:p>
    <w:p w:rsidR="001303A4" w:rsidRDefault="001303A4" w:rsidP="001303A4">
      <w:pPr>
        <w:tabs>
          <w:tab w:val="left" w:pos="5103"/>
        </w:tabs>
        <w:spacing w:after="120"/>
        <w:ind w:left="2268" w:hanging="2268"/>
        <w:rPr>
          <w:rFonts w:ascii="Verdana" w:hAnsi="Verdana" w:cs="Arial"/>
          <w:sz w:val="18"/>
          <w:szCs w:val="18"/>
          <w:lang w:eastAsia="ja-JP"/>
        </w:rPr>
      </w:pPr>
      <w:r w:rsidRPr="00740211">
        <w:rPr>
          <w:rFonts w:ascii="Arial" w:hAnsi="Arial" w:cs="Arial" w:hint="eastAsia"/>
          <w:bCs/>
          <w:lang w:eastAsia="ja-JP"/>
        </w:rPr>
        <w:t xml:space="preserve">TSG WG2 </w:t>
      </w:r>
      <w:r w:rsidRPr="00740211">
        <w:rPr>
          <w:rFonts w:ascii="Arial" w:hAnsi="Arial" w:cs="Arial"/>
          <w:bCs/>
        </w:rPr>
        <w:t>Meeting #</w:t>
      </w:r>
      <w:r w:rsidRPr="00740211">
        <w:rPr>
          <w:rFonts w:ascii="Arial" w:hAnsi="Arial" w:cs="Arial" w:hint="eastAsia"/>
          <w:bCs/>
          <w:lang w:eastAsia="ja-JP"/>
        </w:rPr>
        <w:t>10</w:t>
      </w:r>
      <w:r>
        <w:rPr>
          <w:rFonts w:ascii="Arial" w:hAnsi="Arial" w:cs="Arial"/>
          <w:bCs/>
          <w:lang w:eastAsia="ja-JP"/>
        </w:rPr>
        <w:t>8</w:t>
      </w:r>
      <w:r>
        <w:rPr>
          <w:rFonts w:ascii="Arial" w:hAnsi="Arial" w:cs="Arial"/>
          <w:bCs/>
          <w:lang w:eastAsia="ja-JP"/>
        </w:rPr>
        <w:tab/>
      </w:r>
      <w:r w:rsidRPr="00740211">
        <w:rPr>
          <w:rFonts w:ascii="Arial" w:hAnsi="Arial" w:cs="Arial"/>
          <w:bCs/>
        </w:rPr>
        <w:t xml:space="preserve"> </w:t>
      </w:r>
      <w:r>
        <w:rPr>
          <w:rFonts w:ascii="Arial" w:hAnsi="Arial" w:cs="Arial" w:hint="eastAsia"/>
          <w:bCs/>
          <w:lang w:eastAsia="ja-JP"/>
        </w:rPr>
        <w:tab/>
        <w:t>1</w:t>
      </w:r>
      <w:r>
        <w:rPr>
          <w:rFonts w:ascii="Arial" w:hAnsi="Arial" w:cs="Arial"/>
          <w:bCs/>
          <w:lang w:eastAsia="ja-JP"/>
        </w:rPr>
        <w:t>8</w:t>
      </w:r>
      <w:r w:rsidRPr="00740211">
        <w:rPr>
          <w:rFonts w:ascii="Arial" w:hAnsi="Arial" w:cs="Arial"/>
          <w:bCs/>
        </w:rPr>
        <w:t>th –</w:t>
      </w:r>
      <w:r>
        <w:rPr>
          <w:rFonts w:ascii="Arial" w:hAnsi="Arial" w:cs="Arial"/>
          <w:bCs/>
        </w:rPr>
        <w:t xml:space="preserve"> 22nd</w:t>
      </w:r>
      <w:r w:rsidR="003123E5">
        <w:rPr>
          <w:rFonts w:ascii="Arial" w:hAnsi="Arial" w:cs="Arial"/>
          <w:bCs/>
        </w:rPr>
        <w:tab/>
      </w:r>
      <w:r>
        <w:rPr>
          <w:rFonts w:ascii="Arial" w:hAnsi="Arial" w:cs="Arial"/>
          <w:bCs/>
          <w:lang w:eastAsia="ja-JP"/>
        </w:rPr>
        <w:t>Nov</w:t>
      </w:r>
      <w:r w:rsidR="003123E5">
        <w:rPr>
          <w:rFonts w:ascii="Arial" w:hAnsi="Arial" w:cs="Arial"/>
          <w:bCs/>
          <w:lang w:eastAsia="ja-JP"/>
        </w:rPr>
        <w:t>.</w:t>
      </w:r>
      <w:r>
        <w:rPr>
          <w:rFonts w:ascii="Arial" w:hAnsi="Arial" w:cs="Arial"/>
          <w:bCs/>
          <w:lang w:eastAsia="ja-JP"/>
        </w:rPr>
        <w:t xml:space="preserve"> </w:t>
      </w:r>
      <w:r w:rsidRPr="00740211">
        <w:rPr>
          <w:rFonts w:ascii="Arial" w:hAnsi="Arial" w:cs="Arial"/>
          <w:bCs/>
        </w:rPr>
        <w:t>2019</w:t>
      </w:r>
      <w:r w:rsidR="003123E5">
        <w:rPr>
          <w:rFonts w:ascii="Arial" w:hAnsi="Arial" w:cs="Arial"/>
          <w:bCs/>
          <w:lang w:eastAsia="ja-JP"/>
        </w:rPr>
        <w:tab/>
        <w:t xml:space="preserve"> </w:t>
      </w:r>
      <w:r>
        <w:rPr>
          <w:rFonts w:ascii="Arial" w:hAnsi="Arial" w:cs="Arial"/>
          <w:bCs/>
          <w:lang w:eastAsia="ja-JP"/>
        </w:rPr>
        <w:t>Reno</w:t>
      </w:r>
      <w:r>
        <w:rPr>
          <w:rFonts w:ascii="Verdana" w:hAnsi="Verdana" w:cs="Arial"/>
          <w:sz w:val="18"/>
          <w:szCs w:val="18"/>
        </w:rPr>
        <w:t>,</w:t>
      </w:r>
      <w:r>
        <w:rPr>
          <w:rFonts w:ascii="Verdana" w:hAnsi="Verdana" w:cs="Arial" w:hint="eastAsia"/>
          <w:sz w:val="18"/>
          <w:szCs w:val="18"/>
          <w:lang w:eastAsia="ja-JP"/>
        </w:rPr>
        <w:t xml:space="preserve"> </w:t>
      </w:r>
      <w:r>
        <w:rPr>
          <w:rFonts w:ascii="Verdana" w:hAnsi="Verdana" w:cs="Arial"/>
          <w:sz w:val="18"/>
          <w:szCs w:val="18"/>
          <w:lang w:eastAsia="ja-JP"/>
        </w:rPr>
        <w:t>USA</w:t>
      </w:r>
    </w:p>
    <w:p w:rsidR="003123E5" w:rsidRPr="000F4E43" w:rsidRDefault="003123E5" w:rsidP="003123E5">
      <w:pPr>
        <w:tabs>
          <w:tab w:val="left" w:pos="5103"/>
        </w:tabs>
        <w:spacing w:after="120"/>
        <w:ind w:left="2268" w:hanging="2268"/>
        <w:rPr>
          <w:rFonts w:ascii="Arial" w:hAnsi="Arial" w:cs="Arial"/>
          <w:bCs/>
          <w:lang w:eastAsia="ja-JP"/>
        </w:rPr>
      </w:pPr>
      <w:r w:rsidRPr="00740211">
        <w:rPr>
          <w:rFonts w:ascii="Arial" w:hAnsi="Arial" w:cs="Arial" w:hint="eastAsia"/>
          <w:bCs/>
          <w:lang w:eastAsia="ja-JP"/>
        </w:rPr>
        <w:t xml:space="preserve">TSG WG2 </w:t>
      </w:r>
      <w:r w:rsidRPr="00740211">
        <w:rPr>
          <w:rFonts w:ascii="Arial" w:hAnsi="Arial" w:cs="Arial"/>
          <w:bCs/>
        </w:rPr>
        <w:t>Meeting #</w:t>
      </w:r>
      <w:r w:rsidRPr="00740211">
        <w:rPr>
          <w:rFonts w:ascii="Arial" w:hAnsi="Arial" w:cs="Arial" w:hint="eastAsia"/>
          <w:bCs/>
          <w:lang w:eastAsia="ja-JP"/>
        </w:rPr>
        <w:t>10</w:t>
      </w:r>
      <w:r>
        <w:rPr>
          <w:rFonts w:ascii="Arial" w:hAnsi="Arial" w:cs="Arial"/>
          <w:bCs/>
          <w:lang w:eastAsia="ja-JP"/>
        </w:rPr>
        <w:t>9</w:t>
      </w:r>
      <w:r>
        <w:rPr>
          <w:rFonts w:ascii="Arial" w:hAnsi="Arial" w:cs="Arial"/>
          <w:bCs/>
          <w:lang w:eastAsia="ja-JP"/>
        </w:rPr>
        <w:tab/>
      </w:r>
      <w:r>
        <w:rPr>
          <w:rFonts w:ascii="Arial" w:hAnsi="Arial" w:cs="Arial"/>
          <w:bCs/>
          <w:lang w:eastAsia="ja-JP"/>
        </w:rPr>
        <w:tab/>
        <w:t>2</w:t>
      </w:r>
      <w:r>
        <w:rPr>
          <w:rFonts w:ascii="Arial" w:hAnsi="Arial" w:cs="Arial" w:hint="eastAsia"/>
          <w:bCs/>
          <w:lang w:eastAsia="ja-JP"/>
        </w:rPr>
        <w:t>4</w:t>
      </w:r>
      <w:r w:rsidRPr="00740211">
        <w:rPr>
          <w:rFonts w:ascii="Arial" w:hAnsi="Arial" w:cs="Arial"/>
          <w:bCs/>
        </w:rPr>
        <w:t xml:space="preserve">th – </w:t>
      </w:r>
      <w:r>
        <w:rPr>
          <w:rFonts w:ascii="Arial" w:hAnsi="Arial" w:cs="Arial"/>
          <w:bCs/>
          <w:lang w:eastAsia="ja-JP"/>
        </w:rPr>
        <w:t>2</w:t>
      </w:r>
      <w:r>
        <w:rPr>
          <w:rFonts w:ascii="Arial" w:hAnsi="Arial" w:cs="Arial" w:hint="eastAsia"/>
          <w:bCs/>
          <w:lang w:eastAsia="ja-JP"/>
        </w:rPr>
        <w:t>8</w:t>
      </w:r>
      <w:r w:rsidRPr="003123E5">
        <w:rPr>
          <w:rFonts w:ascii="Arial" w:hAnsi="Arial" w:cs="Arial"/>
          <w:bCs/>
        </w:rPr>
        <w:t>th</w:t>
      </w:r>
      <w:r>
        <w:rPr>
          <w:rFonts w:ascii="Arial" w:hAnsi="Arial" w:cs="Arial"/>
          <w:bCs/>
        </w:rPr>
        <w:tab/>
      </w:r>
      <w:r>
        <w:rPr>
          <w:rFonts w:ascii="Arial" w:hAnsi="Arial" w:cs="Arial"/>
          <w:bCs/>
          <w:lang w:eastAsia="ja-JP"/>
        </w:rPr>
        <w:t>Feb.</w:t>
      </w:r>
      <w:r w:rsidRPr="00740211">
        <w:rPr>
          <w:rFonts w:ascii="Arial" w:hAnsi="Arial" w:cs="Arial" w:hint="eastAsia"/>
          <w:bCs/>
          <w:lang w:eastAsia="ja-JP"/>
        </w:rPr>
        <w:t xml:space="preserve"> </w:t>
      </w:r>
      <w:r w:rsidRPr="00740211">
        <w:rPr>
          <w:rFonts w:ascii="Arial" w:hAnsi="Arial" w:cs="Arial"/>
          <w:bCs/>
        </w:rPr>
        <w:t>20</w:t>
      </w:r>
      <w:r>
        <w:rPr>
          <w:rFonts w:ascii="Arial" w:hAnsi="Arial" w:cs="Arial"/>
          <w:bCs/>
        </w:rPr>
        <w:t>20</w:t>
      </w:r>
      <w:r>
        <w:rPr>
          <w:rFonts w:ascii="Arial" w:hAnsi="Arial" w:cs="Arial" w:hint="eastAsia"/>
          <w:bCs/>
          <w:lang w:eastAsia="ja-JP"/>
        </w:rPr>
        <w:tab/>
      </w:r>
      <w:r>
        <w:rPr>
          <w:rFonts w:ascii="Arial" w:hAnsi="Arial" w:cs="Arial"/>
          <w:bCs/>
          <w:lang w:eastAsia="ja-JP"/>
        </w:rPr>
        <w:t xml:space="preserve"> Athens</w:t>
      </w:r>
      <w:r>
        <w:rPr>
          <w:rFonts w:ascii="Verdana" w:hAnsi="Verdana" w:cs="Arial"/>
          <w:sz w:val="18"/>
          <w:szCs w:val="18"/>
        </w:rPr>
        <w:t>,</w:t>
      </w:r>
      <w:r>
        <w:rPr>
          <w:rFonts w:ascii="Verdana" w:hAnsi="Verdana" w:cs="Arial" w:hint="eastAsia"/>
          <w:sz w:val="18"/>
          <w:szCs w:val="18"/>
          <w:lang w:eastAsia="ja-JP"/>
        </w:rPr>
        <w:t xml:space="preserve"> </w:t>
      </w:r>
      <w:r>
        <w:rPr>
          <w:rFonts w:ascii="Verdana" w:hAnsi="Verdana" w:cs="Arial"/>
          <w:sz w:val="18"/>
          <w:szCs w:val="18"/>
          <w:lang w:eastAsia="ja-JP"/>
        </w:rPr>
        <w:t>GR</w:t>
      </w:r>
    </w:p>
    <w:p w:rsidR="003123E5" w:rsidRPr="003123E5" w:rsidRDefault="003123E5" w:rsidP="001303A4">
      <w:pPr>
        <w:tabs>
          <w:tab w:val="left" w:pos="5103"/>
        </w:tabs>
        <w:spacing w:after="120"/>
        <w:ind w:left="2268" w:hanging="2268"/>
        <w:rPr>
          <w:rFonts w:ascii="Arial" w:hAnsi="Arial" w:cs="Arial"/>
          <w:bCs/>
          <w:lang w:eastAsia="ja-JP"/>
        </w:rPr>
      </w:pPr>
    </w:p>
    <w:p w:rsidR="00463675" w:rsidRPr="000F4E43" w:rsidRDefault="00463675" w:rsidP="001303A4">
      <w:pPr>
        <w:tabs>
          <w:tab w:val="left" w:pos="5103"/>
        </w:tabs>
        <w:spacing w:after="120"/>
        <w:ind w:left="2268" w:hanging="2268"/>
        <w:rPr>
          <w:rFonts w:ascii="Arial" w:hAnsi="Arial" w:cs="Arial"/>
          <w:bCs/>
          <w:lang w:eastAsia="ja-JP"/>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204E" w:rsidRDefault="00F6204E">
      <w:r>
        <w:separator/>
      </w:r>
    </w:p>
  </w:endnote>
  <w:endnote w:type="continuationSeparator" w:id="0">
    <w:p w:rsidR="00F6204E" w:rsidRDefault="00F62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204E" w:rsidRDefault="00F6204E">
      <w:r>
        <w:separator/>
      </w:r>
    </w:p>
  </w:footnote>
  <w:footnote w:type="continuationSeparator" w:id="0">
    <w:p w:rsidR="00F6204E" w:rsidRDefault="00F620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E59534F"/>
    <w:multiLevelType w:val="hybridMultilevel"/>
    <w:tmpl w:val="40429F90"/>
    <w:lvl w:ilvl="0" w:tplc="85E2D342">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4C52D64"/>
    <w:multiLevelType w:val="hybridMultilevel"/>
    <w:tmpl w:val="1194D030"/>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7C61837"/>
    <w:multiLevelType w:val="hybridMultilevel"/>
    <w:tmpl w:val="63425836"/>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1"/>
  </w:num>
  <w:num w:numId="1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ExMzUyMjEyNzY3NjBS0lEKTi0uzszPAykwrgUATA9b0iwAAAA="/>
  </w:docVars>
  <w:rsids>
    <w:rsidRoot w:val="00923E7C"/>
    <w:rsid w:val="0003656F"/>
    <w:rsid w:val="00064B0D"/>
    <w:rsid w:val="0009006F"/>
    <w:rsid w:val="000C06E1"/>
    <w:rsid w:val="000E689A"/>
    <w:rsid w:val="000F4E43"/>
    <w:rsid w:val="00106B36"/>
    <w:rsid w:val="001303A4"/>
    <w:rsid w:val="001C53A9"/>
    <w:rsid w:val="0024657E"/>
    <w:rsid w:val="00251B93"/>
    <w:rsid w:val="002A16A2"/>
    <w:rsid w:val="002D0508"/>
    <w:rsid w:val="002D4C32"/>
    <w:rsid w:val="002F61E2"/>
    <w:rsid w:val="003123E5"/>
    <w:rsid w:val="003614C9"/>
    <w:rsid w:val="003711FE"/>
    <w:rsid w:val="003C439A"/>
    <w:rsid w:val="004069DE"/>
    <w:rsid w:val="004614C1"/>
    <w:rsid w:val="00463675"/>
    <w:rsid w:val="0048403A"/>
    <w:rsid w:val="004D62BE"/>
    <w:rsid w:val="004E4245"/>
    <w:rsid w:val="00584B08"/>
    <w:rsid w:val="005F60EB"/>
    <w:rsid w:val="00646485"/>
    <w:rsid w:val="006629E4"/>
    <w:rsid w:val="006C06DC"/>
    <w:rsid w:val="00726FC3"/>
    <w:rsid w:val="00740211"/>
    <w:rsid w:val="00755E3B"/>
    <w:rsid w:val="0081352A"/>
    <w:rsid w:val="0087479C"/>
    <w:rsid w:val="0089573C"/>
    <w:rsid w:val="008E6C0B"/>
    <w:rsid w:val="00923E7C"/>
    <w:rsid w:val="009E21AA"/>
    <w:rsid w:val="009F10E1"/>
    <w:rsid w:val="00AD1677"/>
    <w:rsid w:val="00BC1906"/>
    <w:rsid w:val="00C842A5"/>
    <w:rsid w:val="00CB4C12"/>
    <w:rsid w:val="00CC2836"/>
    <w:rsid w:val="00D501BD"/>
    <w:rsid w:val="00D62278"/>
    <w:rsid w:val="00E30184"/>
    <w:rsid w:val="00E840FA"/>
    <w:rsid w:val="00F226F5"/>
    <w:rsid w:val="00F41857"/>
    <w:rsid w:val="00F6204E"/>
    <w:rsid w:val="00FB4040"/>
    <w:rsid w:val="00FB7F33"/>
    <w:rsid w:val="00FD7C60"/>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48A07FAB-D7FF-40D9-B4F6-22DD068F8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Char0">
    <w:name w:val="본문 Char"/>
    <w:link w:val="a9"/>
    <w:semiHidden/>
    <w:rsid w:val="000F4E43"/>
    <w:rPr>
      <w:rFonts w:ascii="Arial" w:hAnsi="Arial" w:cs="Arial"/>
      <w:color w:val="FF0000"/>
      <w:lang w:eastAsia="en-US"/>
    </w:rPr>
  </w:style>
  <w:style w:type="character" w:customStyle="1" w:styleId="Char">
    <w:name w:val="메모 텍스트 Char"/>
    <w:link w:val="a5"/>
    <w:semiHidden/>
    <w:rsid w:val="000F4E43"/>
    <w:rPr>
      <w:rFonts w:ascii="Arial" w:hAnsi="Arial"/>
      <w:lang w:eastAsia="en-US"/>
    </w:rPr>
  </w:style>
  <w:style w:type="character" w:customStyle="1" w:styleId="Char2">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annotation subject"/>
    <w:basedOn w:val="a5"/>
    <w:next w:val="a5"/>
    <w:link w:val="Char3"/>
    <w:uiPriority w:val="99"/>
    <w:semiHidden/>
    <w:unhideWhenUsed/>
    <w:rsid w:val="00064B0D"/>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메모 주제 Char"/>
    <w:link w:val="ad"/>
    <w:uiPriority w:val="99"/>
    <w:semiHidden/>
    <w:rsid w:val="00064B0D"/>
    <w:rPr>
      <w:rFonts w:ascii="Arial" w:hAnsi="Arial"/>
      <w:b/>
      <w:bCs/>
      <w:lang w:val="en-GB" w:eastAsia="en-US"/>
    </w:rPr>
  </w:style>
  <w:style w:type="paragraph" w:customStyle="1" w:styleId="H6">
    <w:name w:val="H6"/>
    <w:basedOn w:val="5"/>
    <w:next w:val="a"/>
    <w:rsid w:val="003614C9"/>
    <w:pPr>
      <w:keepLines/>
      <w:spacing w:before="120" w:after="180"/>
      <w:ind w:left="1985" w:hanging="1985"/>
      <w:jc w:val="left"/>
      <w:outlineLvl w:val="9"/>
    </w:pPr>
    <w:rPr>
      <w:rFonts w:eastAsia="바탕"/>
      <w:b w:val="0"/>
      <w:sz w:val="20"/>
    </w:rPr>
  </w:style>
  <w:style w:type="paragraph" w:styleId="ae">
    <w:name w:val="List Paragraph"/>
    <w:basedOn w:val="a"/>
    <w:uiPriority w:val="34"/>
    <w:qFormat/>
    <w:rsid w:val="002F61E2"/>
    <w:pPr>
      <w:ind w:leftChars="400" w:left="800"/>
    </w:pPr>
  </w:style>
  <w:style w:type="paragraph" w:customStyle="1" w:styleId="Doc-text2">
    <w:name w:val="Doc-text2"/>
    <w:basedOn w:val="a"/>
    <w:link w:val="Doc-text2Char"/>
    <w:qFormat/>
    <w:rsid w:val="002F61E2"/>
    <w:pPr>
      <w:spacing w:before="120" w:after="120"/>
    </w:pPr>
    <w:rPr>
      <w:rFonts w:ascii="Arial" w:eastAsia="맑은 고딕" w:hAnsi="Arial" w:cs="Arial"/>
      <w:color w:val="000000"/>
      <w:lang w:eastAsia="ko-KR"/>
    </w:rPr>
  </w:style>
  <w:style w:type="character" w:customStyle="1" w:styleId="Doc-text2Char">
    <w:name w:val="Doc-text2 Char"/>
    <w:link w:val="Doc-text2"/>
    <w:rsid w:val="002F61E2"/>
    <w:rPr>
      <w:rFonts w:ascii="Arial" w:eastAsia="맑은 고딕" w:hAnsi="Arial" w:cs="Arial"/>
      <w:color w:val="00000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556</Words>
  <Characters>3172</Characters>
  <Application>Microsoft Office Word</Application>
  <DocSecurity>0</DocSecurity>
  <Lines>26</Lines>
  <Paragraphs>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3721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LG (HongSuk)</cp:lastModifiedBy>
  <cp:revision>6</cp:revision>
  <cp:lastPrinted>2002-04-23T03:40:00Z</cp:lastPrinted>
  <dcterms:created xsi:type="dcterms:W3CDTF">2019-10-02T04:56:00Z</dcterms:created>
  <dcterms:modified xsi:type="dcterms:W3CDTF">2019-10-04T05:33:00Z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C:\Users\fasil.lathf\AppData\Local\Temp\Temp1_R2-1908015.zip\R2-1908015_Draft LS on Conditional PSCell addition_change.doc</vt:lpwstr>
  </property>
</Properties>
</file>